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491" w:type="pct"/>
        <w:tblInd w:w="-3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1440"/>
        <w:gridCol w:w="5792"/>
        <w:gridCol w:w="695"/>
        <w:gridCol w:w="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i w:val="0"/>
                <w:iCs w:val="0"/>
                <w:color w:val="auto"/>
                <w:sz w:val="24"/>
                <w:szCs w:val="24"/>
                <w:u w:val="none"/>
              </w:rPr>
            </w:pPr>
            <w:bookmarkStart w:id="0" w:name="_GoBack"/>
            <w:bookmarkEnd w:id="0"/>
            <w:r>
              <w:rPr>
                <w:rFonts w:hint="eastAsia" w:asciiTheme="minorEastAsia" w:hAnsiTheme="minorEastAsia" w:eastAsiaTheme="minorEastAsia" w:cstheme="minorEastAsia"/>
                <w:i w:val="0"/>
                <w:iCs w:val="0"/>
                <w:color w:val="auto"/>
                <w:kern w:val="0"/>
                <w:sz w:val="24"/>
                <w:szCs w:val="24"/>
                <w:u w:val="none"/>
                <w:lang w:val="en-US" w:eastAsia="zh-CN" w:bidi="ar"/>
              </w:rPr>
              <w:t>序号</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名称</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规格描述</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单位</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星光摄像机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具有200万像素 CMOS传感器。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最低照度彩色不大于0.005 lx，黑白不大于0.0005 lx。</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Smart侦测：虚焦侦测，场景变更侦测，区域入侵侦测，越界侦测，进入区域侦测，离开区域侦测，物品遗留侦测，物品拿取侦测，徘徊侦测，停车侦测，人员聚集侦测，快速移动侦测，音频异常侦测，音频抖升侦测，音频抖降侦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动态范围不小于106dB。</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信噪比不小于62dB。</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支持IP67防尘防水。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支持DC12V供电，且在不小于DC12V±30%范围内变化时可以正常工作。</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星光半球摄像机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具有200万像素 CMOS传感器。</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最大分辨率1920x1080。</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红外（激光）摄像机在30米距离下应能探测到目标。</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在1920x1080@25fps下，清晰度不小于1000TVL。最大亮度鉴别等级不小于11级</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信噪比不小于55dB。</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摄像机能够在-30~60摄氏度，湿度小于93%环境下稳定工作。</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不低于IP66防尘防水等级。</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摄像机应能在DC（12±25%）V范围内正常工作，支持POE供电。</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硬盘录像机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输入带宽：320M，32路H.264、H.265混合接入，最大支持16×1080P解码</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具有2个HDMI接口、2个VGA接口、2个RJ45网络接口、2个USB2.0接口、1个USB3.0接口、16路报警输入接口、8路报警输出接口，可内置8块SATA接口硬盘</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可对视频画面叠加10行字符，每行可输入22个汉字；可设置透明闪烁、透明不闪烁、不透明不闪烁、不透明闪烁4种OSD属性</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支持对任一录像文件打标签，单个文件最大支持1024个标签，设备可添加的标签个数不少于8192</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支持时间轴缩放：录像回放中支持设置时间轴范围，范围可选5分钟、10分钟、20分钟、1小时、2小时、4小时、8小时、12小时、16小时、20小时、24小时、2天、4天、1周、2周、4周，通过鼠标滚轮缩放时间轴范围</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支持1/8、1/4、1/2、1、2、4、8、16、32、64、128、256等倍速回放录像，支持录像回放的剪辑和回放截图功能</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RAID0、RAID1、RAID5、RAID6、RAID10、RAID50、RAID60、JBOD模式；支持一键创建RAID5阵列功能；支持全局热备功能，可指定多块硬盘为全局热备盘；当阵列内某块磁盘发生故障，热备盘自动替换故障盘进行磁盘阵列重构。可设置未进行读写操作的硬盘、Raid组自动处于休眠状态</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本地预览权限的配置，设置权限后的通道只有登录后才会出现预览画面；支持远程预览加密，只有输入密钥才能解开视频。并支持码流加密；WEB界面远程登录设备，30分钟无操作，设备自动退出登录；可设置远程访问IP地址和MAC地址黑白名单；WEB端可设置开启HTTPS安全链接、SSH（以公安部检测报告为准）</w:t>
            </w:r>
          </w:p>
          <w:p>
            <w:pPr>
              <w:pStyle w:val="2"/>
              <w:rPr>
                <w:rFonts w:hint="eastAsia"/>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3"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监控主机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★6个USB3.0，2个千兆网口，1个HDMI输出接口，1个DP输出接口，1个Line out接口，1个Mic in接口，内置1个2.5寸硬盘接口</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★4核处理器，8GB内存，256GB固态硬盘</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★支持两路4K视频同时输出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支持第三方摄像机、硬盘录像机设备接入并进行预览、回放</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支持接入编码设备、管理机、门口机、室内机、半数字转接模块、报警主机、门禁控制器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支持2个屏幕同时实时预览，每个屏幕最大64分屏，支持自定义分屏，支持16路同步回放；支持同时展示多个业务界面</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可以通过云台控制实现云台的8个方向的转动、变倍、聚焦、巡航功能、预置点的设置与调用等功能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★可视化检测系统运行实时状态、设备网络状态、内存利用率、CPU利用率、链路传输速度等系统信息</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客户端支持多用户组，不同用户组可以分别设置不同的功能权限，包括但不限于监控点配置、用户管理、校时、客户端参数配置、分组管理、抓图、云台控制、日志搜索、文件备份、可视对讲、预览、录像、备份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客户端支持系统日志管理，日志内容包含操作日志、系统日志</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POE交换机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1、交换容量≥50Gbps，转发性能≥39Mpps；千兆PoE电接口≥24个；千兆非复用SFP光口≥2个</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2、整机POE输出功率≥370W</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控制主机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I5 4G独显 1T机械+256SSD 21.5寸显示器 键盘鼠标</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硬盘</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6TB监控级</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显示器</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22寸</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网线</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六类非屏蔽</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箱</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机柜</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600*800*2000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4"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11</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人脸门禁一体机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验证方式：人脸/指纹/密码/IC卡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摄像头：双目摄像头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分辨率：1920*1080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显示屏：5寸TFT彩屏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分辨率：1280*800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电源规格：12V3A</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工作温度：-10℃~55℃    环境湿度：10%~90%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通讯方式：TCP/IP、选配WIFI</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用户容量/面部容量：10000张   指纹容量：10000枚</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用户照片容量：1万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记录容量：10万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接口：门磁、报警、出门开关、多种验证方式、Wiegand in/out</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12</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人像采集器</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200万像素超低照度动态摄像头，能在极端光照环境下清晰准确的识别人脸（0.5lux-50000lux)；多光谱宽动态人脸活体监测：使用双目光电+活体识别算法，防止有人利用照片（激光/彩色和黑白照片），视频和3D仿真面部冒充用户，具有较强的防伪能力；识别距离0.5-2米</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接口：USB 2.0  200万像素</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驱动：免驱</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电源箱</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500*600*160含断路器、防雷器、接线端子、维修插座</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开门按钮</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主体材质:ABS外壳/有机玻璃面板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使用电压:DC12V/3A</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触摸;触摸开关</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15</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门禁管理软件</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支持设置：门禁时间段：时间段用于门的时间设置，可以指定读头仅在指定门的有效时间段可用，其他时间段不可用，也可以用于设置门的常开时间段；时间段可以用于设置门禁权限，指定用户只能在指定时间段访问指定门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门禁节假日： 节假日的门禁时间可能与平时的门禁时间不同，为了简便操作，系统提供了节假日设置，专门针对节假日设置门禁时间；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门磁延时：门被打开后延迟检查门磁的时间。开门之后过一段时间才开始检测门磁，门在非“常开”时段，如果状态是打开的，开始计时，过了门磁延时时间则开始报警，门关闭时报警取消。门磁延时需大于锁驱动时长。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锁驱动时长：用来控制刷卡后开锁的延时时间；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首卡常开：在指定时间段内，当有首卡常开权限的人员第一次验证通过后，门将常开，有效时间段结束后门将自动恢复关闭。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多卡开门：要求同一个开门组合中指定人数同时到场，依次验证通过后才能通过，在没通过验证前，不能插入其他人员）；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互锁设置：可设置一个控制器上的两个（多个）门之间的互锁管制，当其中一个门开启时，其他对应的门都关闭；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反潜设置：支持跨控制器反潜，支持全局反潜，支持人脸/掌纹/指纹/RFID/密码验证，从某个门刷卡进来就必须从某个门刷卡出去，刷卡记录必须一进一出严格对应，否则无法开门；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联动设置：在门禁系统中某个输入点触发某个特定事件，用以控制系统中的验证、开门、报警、异常等事件，并在监控的事件列表中显示；</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门禁视频联动：支持门禁联动抓拍，录像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门禁权限组：门禁权限组即在某个特定的时间段范围内，哪个门或哪些门的组合是可以通过验证打开的；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人员门禁权限设置：为门禁权限组分配可以验证通过的人员；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实时监控：实时监控系统内的门禁控制器所包含的门的状态以及实时事件，包括正常事件以及异常事件（含报警事件）等；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门禁报表：包括【全部门禁事件】、【门禁异常事件】、【人员门禁权限】报表。可以选择全部导出或查询后导出；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门禁参数设置：设置门禁参数功能，包括【设置下载事件记录方式】，是否开启实时监控，设备断开后重连间隔时间，邮件服务器信息；</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16</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双门电磁锁</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开门方式：断电开锁</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适用范围：木门/玻璃门/金属门/防火门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暗装型，适用于90度开的任何有框门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280Kg单门磁力锁(内置突破级吸收器防残磁)</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电压：DC12V</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工作电流：500MA</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17</w:t>
            </w:r>
          </w:p>
        </w:tc>
        <w:tc>
          <w:tcPr>
            <w:tcW w:w="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网络控制器</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1、★≥1个10/100/1000Base-T WAN口，≥4个10/100/1000Base-T LAN口</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2、★POE供电接口≥4，支持增强的以太网供电功能（PoE+）</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3、★支持管理AP数量≥16个</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4、支持 NAT 地址转换，支持PPPoE，支持DDNS，支持SSL VPN，支持IPSEC VPN，支持RIP，支持GRE</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5、支持本地认证、Portal 认证、802.1x认证、LDAP认证</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6、支持二层漫游、支持三层漫游</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7、可以实时地分析无线客户端的位置，动态地确定在当前时刻和当前位置下哪些 AP 可以彼此分担负载，通过控制无线客户端接入的 AP，来实现这些 AP 间的负载分担，提供官网链接及截图证明</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8、支持智能信道调整功能，AC可以为每个AP分配最优的信道，尽可能地减少和避免相邻设备的干扰</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9、支持SNMP V1/V2/V3、HTTP(S)、SSH、Telnet、FTP/TFTP</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10、支持被云端运维平台管理，可以实现定期巡检，通过收集网络的各种关键指标，包括信道利用率情况，丢包率，时间延迟，包重传次数，漫游 成功率，终端信号强度等，统计健康度得分，输出体检报告，并结合报 告，给出优化建议，可提供免费手机 APP 管理软件</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lang w:eastAsia="zh-CN"/>
              </w:rPr>
            </w:pPr>
            <w:r>
              <w:rPr>
                <w:rFonts w:hint="eastAsia" w:asciiTheme="minorEastAsia" w:hAnsiTheme="minorEastAsia" w:eastAsiaTheme="minorEastAsia" w:cstheme="minorEastAsia"/>
                <w:i w:val="0"/>
                <w:iCs w:val="0"/>
                <w:color w:val="auto"/>
                <w:sz w:val="24"/>
                <w:szCs w:val="24"/>
                <w:u w:val="none"/>
                <w:lang w:eastAsia="zh-CN"/>
              </w:rPr>
              <w:t>11、为方便统一管理，投标产品须为同一品牌</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放装式AP</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1、★支持802.11ac wave2协议，支持MU-MIMO多用户MIMO技术</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2、★同时支持802.11/ac/n/a（5G）和802.11b/g/n（2.4G）工作</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3、★整机接入速率≥1267Mbps</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4、100/1000Mbps(RJ45) 接口≥1</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5、内置天线</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6、AP与控制器之间采用国际标准的CAPWAP协议通信，支持64、128位WEP加密，WPA，802.11i等加密协议</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7、支持自动调整发射功率和分配射频信道，支持无线用户间的二层转发隔离</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8、支持SSID隐藏</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接入交换机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1、★交换容量≥330Gbps，转发性能≥90Mpps</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2、★千兆电口≥24个，千兆非复用SFP光接口≥4个</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3、支持基于端口的VLAN，支持基于协议的VLAN,支持基于MAC的VLAN</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4、支持静态路由，支持RIP、OSPF等路由协议</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5、支持STP/RSTP/MSTP协议</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6、支持DHCP Server；支持DHCP Snooping，防止欺骗DHCP服务器</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7、为方便统一管理，投标产品须为同一品牌</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汇聚交换机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1、★交换容量≥330Gbps，包转发率≥120Mpps；支持双电源</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2、★千兆电口≥16个、千兆Combo口≥8个、千兆非复用SFP光口≥4个</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3、支持跨设备链路聚合，单一IP管理，分布式弹性路由</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4、支持IPv4静态路由、RIP V1/V2、OSPF</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5、支持IPv6静态路由、RIPng、OSPFv3</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6、支持基于端口的VLAN，支持基于协议的VLAN，支持基于MAC的VLAN</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7、支持STP/RSTP/MSTP协议</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8、为保障产品售后服务，产品制造商须具备完善的售后服务体系，提供设备制造厂商售后服务体系完善程度认证证明文件</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9、为响应国家低碳的要求，投标产品生产厂商在产品设计、研发、生产、过程需采取有效减少温室气体排放的措施，符合国家温室气体排放和清除的量化和报告的规范，通过ISO14064温室气体核查，提供证书复印件</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10、为方便统一管理，投标产品须为同一品牌</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光模块</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千兆单模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对</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硬件防火墙</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1、★采用非X86多核架构，内置交流电源</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2、★单台配置千兆以太网电口≥8个，千兆Combo口≥2个，千兆Bypass电口≥2个</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3、★吞吐量≥2.5Gbps，每秒新建连接数≥1.5万，并发连接数≥80万</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4、部署方式支持路由模式、透明（网桥）模式、混合模式。</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5、支持静态路由、策略路由、等价路由、RIP、OSPF、BGP、ISIS、RIPv2等路由协议。</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6、支持一体化安全策略：可基于地址、端口、服务、应用、用户、时间、VRF等属性，配置入侵防御、数据过滤、文件过滤、防病毒、URL过滤、日志记录、会话老化时间等高级访问控制功能</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7、当终端流量流经设备时，设备可以分析并提取出终端信息，例如终端的厂商、型号等，并支持在终端信息发生变更时（比如将原厂商的摄像头换为其他厂商的摄像头）向用户发送日志，提示用户，提供功能截图证明文件</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 xml:space="preserve">8、实现对黑客攻击、蠕虫/病毒、木马、恶意代码、间谍软件/广告软件等攻击的防御，实现缓冲区溢出、SQL注入、IDS/IPS逃逸等攻击的防御，实现攻击特征库的分类基于特征检测 </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9、基于病毒特征进行检测，实现病毒库手动和自动升级，报文流处理模式，实现病毒日志和报表</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10、支持TCP代理和SSL代理，且代理策略中可同时配置多类过滤条件，具体包括：源安全域、目的安全域、源地址、目的地址、用户和服务。一类过滤条件可以配置多个匹配项，提供功能截图证明文件</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11、支持DNS透明代理功能，可基于负载均衡算法代理内网用户进行DNS请求转发，避免单运营商DNS解析出现单一链路流量过载，平衡多条运营商线路的带宽利用率</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12、支持一对一、多对一、多对多等多种形式的NAT，支持DNS、FTP、H.323等多种NAT ALG功能。</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13、支持报文示踪功能，支持真实流量、导入报文、构造报文等方式，用于分析和追踪设备中各个安全业务模块（如：攻击防范、uRPF、会话管理和连接数限制等）对报文的处理过程，通过查看报文示踪记录的详细信息，有利于管理员对网络故障的快速排查和定位</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14、支持网页诊断功能，用于当内网用户访问网页出现故障时，对网络进行基本的诊断，并给出故障原因</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15、支持SNMPv1、SNMPv2、SNMPv3、RMON等网络管理协议，并且支持通过网管软件远程进行设备软件升级、配置等。</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16、所投产品须具备公安部颁发的第二代防火墙《计算机信息系统安全专用产品销售许可证（增强级），提供有效证书的复印件</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17、所投产品须具备中国网络安全审查技术与认证中心的IT产品信息安全认证证书（评估保障级为EAL4增强级），提供有效证书的复印件</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18、为保证所投产品厂商在安全漏洞方面的整体研究水平和及时的预防能力，设备制造厂商须具备中国国家信息安全漏洞库一级支撑单位资质，提供相关资质证书复印件</w:t>
            </w:r>
          </w:p>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sz w:val="24"/>
                <w:szCs w:val="24"/>
                <w:u w:val="none"/>
              </w:rPr>
              <w:t>19、为保证投标产品厂商具备网络安全漏洞统一收集验证、预警发布及应急处理体系能力，设备制造厂商须具备中国国家信息安全漏洞共享平台技术组成员资质，提供相关资质证书复印件</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75寸智能会议一体机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整机可通过同一高速接口支持Windows 10企业版系统模块、Android 9.0系统模块、Linux系统模块切换使用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整机支持4K 4800万翻转摄像头，支持电子云台，无需机械转动部分，可通过程序设置，在摄像机内部控制镜头的视角和变焦。内置6个麦克风，8米有效拾音距离 采用2*10W（中高音）+20W（低音）缝隙发声扬声器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具有全功能Type-C接口，可支持手机充电、音视频信号传输、外部设备调用本机摄像头、麦克风及扬声器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7 I/O接口:≥1路HDMI IN；≥1路 USB 2.0；≥2路USB 3.0；≥2路Type-C；≥1路TOUCH；≥1路AUDIO OUT；≥1路RS232；</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软件功能                                                                                                                                                                                                                    1 手势操作：单指书写、多指拖拽／移动、单手擦除</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 手势板擦：当手掌在电子白板上触摸时，会被自动识别为板擦，可快速擦除白板内容</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3 </w:t>
            </w:r>
            <w:r>
              <w:rPr>
                <w:rFonts w:hint="eastAsia" w:asciiTheme="minorEastAsia" w:hAnsiTheme="minorEastAsia" w:eastAsiaTheme="minorEastAsia" w:cstheme="minorEastAsia"/>
                <w:i w:val="0"/>
                <w:iCs w:val="0"/>
                <w:color w:val="auto"/>
                <w:sz w:val="24"/>
                <w:szCs w:val="24"/>
                <w:u w:val="none"/>
              </w:rPr>
              <w:t>★</w:t>
            </w:r>
            <w:r>
              <w:rPr>
                <w:rFonts w:hint="eastAsia" w:asciiTheme="minorEastAsia" w:hAnsiTheme="minorEastAsia" w:eastAsiaTheme="minorEastAsia" w:cstheme="minorEastAsia"/>
                <w:i w:val="0"/>
                <w:iCs w:val="0"/>
                <w:color w:val="auto"/>
                <w:kern w:val="0"/>
                <w:sz w:val="24"/>
                <w:szCs w:val="24"/>
                <w:u w:val="none"/>
                <w:lang w:val="en-US" w:eastAsia="zh-CN" w:bidi="ar"/>
              </w:rPr>
              <w:t>窗口化本地文档打开：可以通过白板将本地的word、ppt等常用文件打开，并支持预览、翻页、全屏、批注、截屏等操作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 提供智能模式：智能识别手绘图形，书写无需重新点击选择画笔功能；可支持插入智能表格，表格大小可根据书写内容自动扩充，可通过画直线的方式添加行列</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5 </w:t>
            </w:r>
            <w:r>
              <w:rPr>
                <w:rFonts w:hint="eastAsia" w:asciiTheme="minorEastAsia" w:hAnsiTheme="minorEastAsia" w:eastAsiaTheme="minorEastAsia" w:cstheme="minorEastAsia"/>
                <w:i w:val="0"/>
                <w:iCs w:val="0"/>
                <w:color w:val="auto"/>
                <w:sz w:val="24"/>
                <w:szCs w:val="24"/>
                <w:u w:val="none"/>
              </w:rPr>
              <w:t>★</w:t>
            </w:r>
            <w:r>
              <w:rPr>
                <w:rFonts w:hint="eastAsia" w:asciiTheme="minorEastAsia" w:hAnsiTheme="minorEastAsia" w:eastAsiaTheme="minorEastAsia" w:cstheme="minorEastAsia"/>
                <w:i w:val="0"/>
                <w:iCs w:val="0"/>
                <w:color w:val="auto"/>
                <w:kern w:val="0"/>
                <w:sz w:val="24"/>
                <w:szCs w:val="24"/>
                <w:u w:val="none"/>
                <w:lang w:val="en-US" w:eastAsia="zh-CN" w:bidi="ar"/>
              </w:rPr>
              <w:t>白板打开个人云资料夹：无需退出白板界面，即可在白板内直接登陆个人云盘，进行文件上传保存，亦可将云端资料下载本地进行分享使用，白板源文件支持跨终端二次编辑和分享</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 白板内一键打印：支持白板内快速一键打印，方便会议记录纸质文档保存</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无线传屏器</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最长连接距离15米，传输延迟&lt;120ms，帧率15fps-25fps</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支持将电脑的画面无线传输到大屏上，并可支持触摸回传反向控制电脑。</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移动支架</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轻便灵活，支持移动。配套一体机使用</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PC模块</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Intel Core i5/内存 DDR4  8GB /SSD M.2 128GB / 核显 Intel® UHD Graphics 630  RJ45 * 1，</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麦克风输入 * 1,HDMI输出 * 1，USB3.0 * 3，PC接口 40 pin</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室内光缆</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12芯单模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米</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电源线</w:t>
            </w:r>
          </w:p>
        </w:tc>
        <w:tc>
          <w:tcPr>
            <w:tcW w:w="3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RVV3*1.5</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卷</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29</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六类双口网络插座</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含底盒、面板、网络模块</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30</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ODF配线架</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12芯0DF配线架（满配）</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31</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线管</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20 JDG线管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米</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32</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线管配件</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弯头、锁扣、分线盒等</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项</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33</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机柜</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600*800*2000</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34</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配线架</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六类网络配线架（24口）</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35</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理线架</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24口六类</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36</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IP话机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6个SIP账户、2个线路按键、全视角点阵黑白点阵屏和双百兆网口，支持迅时网管平台，自带PoE和电源适配器</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37</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IP程控交换机</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6模拟中继端口，部署在总机房；</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含50个IP中继许可50个IP分机许可；单机双网口冗余备份；可选配双电源冗余备份；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支持对接ERP/CRM等系统的二次对接开发接口。</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台</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38</w:t>
            </w:r>
          </w:p>
        </w:tc>
        <w:tc>
          <w:tcPr>
            <w:tcW w:w="7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弱电桥架</w:t>
            </w:r>
          </w:p>
        </w:tc>
        <w:tc>
          <w:tcPr>
            <w:tcW w:w="30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200*100镀锌</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米</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260</w:t>
            </w:r>
          </w:p>
        </w:tc>
      </w:tr>
    </w:tbl>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ZTU3MTU3NjVjMzQ2YzNhNDYzM2IyYjRkNGExNzgifQ=="/>
  </w:docVars>
  <w:rsids>
    <w:rsidRoot w:val="3AAA1A66"/>
    <w:rsid w:val="3AAA1A66"/>
    <w:rsid w:val="40AD21E6"/>
    <w:rsid w:val="5B3B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6527</Words>
  <Characters>7700</Characters>
  <Lines>0</Lines>
  <Paragraphs>0</Paragraphs>
  <TotalTime>141</TotalTime>
  <ScaleCrop>false</ScaleCrop>
  <LinksUpToDate>false</LinksUpToDate>
  <CharactersWithSpaces>8052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2022-06-14T00:43:00Z</dcterms:created>
  <dc:creator>Syx_</dc:creator>
  <cp:lastModifiedBy>Unbreakable</cp:lastModifiedBy>
  <cp:lastPrinted>2022-06-14T08:29:00Z</cp:lastPrinted>
  <dcterms:modified xsi:type="dcterms:W3CDTF">2022-06-15T02:16:05Z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1D5D2A4DE0574D79A717FA47826B0FCA</vt:lpwstr>
  </property>
</Properties>
</file>